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枣庄市第七批市级非物质文化遗产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代表性项目名录推荐名单</w:t>
      </w:r>
    </w:p>
    <w:p>
      <w:pPr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（30项）</w:t>
      </w:r>
    </w:p>
    <w:p>
      <w:pPr>
        <w:ind w:firstLine="2560" w:firstLineChars="8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一、传统音乐（2项）</w:t>
      </w:r>
    </w:p>
    <w:tbl>
      <w:tblPr>
        <w:tblStyle w:val="11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365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Ⅱ-8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古琴艺术（古琴演奏技艺）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Ⅱ-9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颜楼竹笛吹奏技艺 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滕州市</w:t>
            </w:r>
          </w:p>
        </w:tc>
      </w:tr>
    </w:tbl>
    <w:p>
      <w:pPr>
        <w:ind w:firstLine="1920" w:firstLineChars="6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二、传统体育、游艺与杂技（2项）</w:t>
      </w:r>
    </w:p>
    <w:tbl>
      <w:tblPr>
        <w:tblStyle w:val="11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481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Ⅵ-18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鲁南孙氏魔术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Ⅵ-19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北派少林拳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滕州市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三、传统技艺（20项）</w:t>
      </w:r>
    </w:p>
    <w:tbl>
      <w:tblPr>
        <w:tblStyle w:val="11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45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112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丝绒小鸟制作技艺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113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刘氏玻璃翻画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114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合香传统制作技艺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115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郭氏汉画像雕刻技艺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116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古法内雕擦色工艺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117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蔡婆婆白土花生米传统炒制工艺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118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肉食传统制作技艺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张汪呱呱烧鸭制作技艺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继平酱鸡制作技艺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119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传统木制玩具制作技艺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120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榫卯木制手工制作技艺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(巧林榫卯积木)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121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老峄县传统小磨香油制作工艺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122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錾刻浮雕技艺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123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峄县红陶制作技艺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124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传统古扇手绘技法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125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氏肖形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126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枣庄窑陶瓷烧制技艺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127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马氏中陈郝古陶瓷制作技艺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128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叠糖制作技艺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129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枣庄大运河香辣鲤鱼制作技艺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130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传统盆景制作技艺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131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枣庄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花馍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山亭花馍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鲁南王氏花馍、临城花馍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市直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四、传统医药（6项）</w:t>
      </w:r>
    </w:p>
    <w:tbl>
      <w:tblPr>
        <w:tblStyle w:val="11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020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Ⅸ-7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冯氏中医正骨整脊技术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Ⅸ-8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侯氏纳鼻疗法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Ⅸ-9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中医推拿技艺（邱氏中医推拿技艺）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Ⅸ-10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中医传统制剂方法（刘氏中医内服方药疗法）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Ⅸ-11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健骨愈康丸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Ⅸ-12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枣庄高氏手法正骨疗法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薛城区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枣庄市市级非物质文化遗产代表性项目名录扩</w:t>
      </w:r>
      <w:bookmarkStart w:id="0" w:name="_GoBack"/>
      <w:bookmarkEnd w:id="0"/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展项目名录推荐名单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（6项）</w:t>
      </w:r>
    </w:p>
    <w:p>
      <w:pPr>
        <w:jc w:val="both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一、传统美术（2项）</w:t>
      </w:r>
    </w:p>
    <w:tbl>
      <w:tblPr>
        <w:tblStyle w:val="11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00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VII-7</w:t>
            </w:r>
          </w:p>
        </w:tc>
        <w:tc>
          <w:tcPr>
            <w:tcW w:w="40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木雕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刘氏木雕制作技艺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VII-11</w:t>
            </w:r>
          </w:p>
        </w:tc>
        <w:tc>
          <w:tcPr>
            <w:tcW w:w="400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枣庄面塑（陈派面塑、小六面塑）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市直、山亭区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二、传统技艺（4项）</w:t>
      </w:r>
    </w:p>
    <w:tbl>
      <w:tblPr>
        <w:tblStyle w:val="11"/>
        <w:tblW w:w="8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4020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Ⅷ-4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枣庄民间缝绣技艺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（古滕布艺）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Ⅷ-92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酱菜制作技艺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(滕薛杨三姐老辣菜制作技艺)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98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酱油、醋传统酿造技艺（抱犊酱油食醋传统酿造技艺）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44"/>
                <w:sz w:val="32"/>
                <w:szCs w:val="32"/>
                <w:lang w:val="en-US" w:eastAsia="zh-CN" w:bidi="ar-SA"/>
              </w:rPr>
              <w:t>Ⅷ-104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鲁南锔瓷技艺（锔瓷修复工艺、峄城区传统锔瓷技艺）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市中区、峄城区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C3204"/>
    <w:multiLevelType w:val="multilevel"/>
    <w:tmpl w:val="BF2C3204"/>
    <w:lvl w:ilvl="0" w:tentative="0">
      <w:start w:val="109"/>
      <w:numFmt w:val="decimal"/>
      <w:pStyle w:val="2"/>
      <w:suff w:val="nothing"/>
      <w:lvlText w:val="Ⅷ-%1"/>
      <w:lvlJc w:val="left"/>
      <w:pPr>
        <w:tabs>
          <w:tab w:val="left" w:pos="0"/>
        </w:tabs>
        <w:ind w:left="0" w:firstLine="0"/>
      </w:pPr>
      <w:rPr>
        <w:rFonts w:hint="default" w:ascii="仿宋" w:hAnsi="仿宋" w:eastAsia="仿宋" w:cs="仿宋"/>
        <w:b w:val="0"/>
        <w:bCs w:val="0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DU0MWUxNzFlZDhiNjZmZmFjYzQ4NDQ2ZjdiMzUifQ=="/>
  </w:docVars>
  <w:rsids>
    <w:rsidRoot w:val="00172A27"/>
    <w:rsid w:val="01BD0DCF"/>
    <w:rsid w:val="02F72AA7"/>
    <w:rsid w:val="044B7594"/>
    <w:rsid w:val="06B34F7C"/>
    <w:rsid w:val="0740748A"/>
    <w:rsid w:val="07AA71D3"/>
    <w:rsid w:val="094C3466"/>
    <w:rsid w:val="0E740E4B"/>
    <w:rsid w:val="0F490136"/>
    <w:rsid w:val="0FF35354"/>
    <w:rsid w:val="115B7102"/>
    <w:rsid w:val="17D80CE7"/>
    <w:rsid w:val="1AF8344E"/>
    <w:rsid w:val="1EB853CE"/>
    <w:rsid w:val="264F6618"/>
    <w:rsid w:val="285C6DCA"/>
    <w:rsid w:val="292D62E0"/>
    <w:rsid w:val="2AAF1DD1"/>
    <w:rsid w:val="2B2D0366"/>
    <w:rsid w:val="2B631E34"/>
    <w:rsid w:val="2C2B678A"/>
    <w:rsid w:val="30D342E9"/>
    <w:rsid w:val="32062AFE"/>
    <w:rsid w:val="33FD1D58"/>
    <w:rsid w:val="350634A2"/>
    <w:rsid w:val="35424810"/>
    <w:rsid w:val="373B04F2"/>
    <w:rsid w:val="375F0D9B"/>
    <w:rsid w:val="378C4FE9"/>
    <w:rsid w:val="38497698"/>
    <w:rsid w:val="39D2515A"/>
    <w:rsid w:val="3BE56D78"/>
    <w:rsid w:val="3E481E73"/>
    <w:rsid w:val="3FF2130A"/>
    <w:rsid w:val="414F2580"/>
    <w:rsid w:val="42A837C8"/>
    <w:rsid w:val="42B92ABC"/>
    <w:rsid w:val="45D65FB6"/>
    <w:rsid w:val="488C13C5"/>
    <w:rsid w:val="48D12A65"/>
    <w:rsid w:val="4937326A"/>
    <w:rsid w:val="4A74463E"/>
    <w:rsid w:val="50190D37"/>
    <w:rsid w:val="571422EE"/>
    <w:rsid w:val="5EDB2421"/>
    <w:rsid w:val="5FBF4316"/>
    <w:rsid w:val="60061931"/>
    <w:rsid w:val="60B6219C"/>
    <w:rsid w:val="668C363A"/>
    <w:rsid w:val="699D3EE6"/>
    <w:rsid w:val="6A845145"/>
    <w:rsid w:val="6B7D8D67"/>
    <w:rsid w:val="6ED053E9"/>
    <w:rsid w:val="7283694B"/>
    <w:rsid w:val="74200D2D"/>
    <w:rsid w:val="75B91A09"/>
    <w:rsid w:val="76BF43A4"/>
    <w:rsid w:val="76FF6D0F"/>
    <w:rsid w:val="78F90DE1"/>
    <w:rsid w:val="7AD36F30"/>
    <w:rsid w:val="7ADB657C"/>
    <w:rsid w:val="7BFA6C75"/>
    <w:rsid w:val="7DED1B13"/>
    <w:rsid w:val="BFB41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780</Words>
  <Characters>905</Characters>
  <Lines>0</Lines>
  <Paragraphs>0</Paragraphs>
  <TotalTime>6</TotalTime>
  <ScaleCrop>false</ScaleCrop>
  <LinksUpToDate>false</LinksUpToDate>
  <CharactersWithSpaces>919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2021-01-21T03:54:00Z</dcterms:created>
  <dc:creator>Administrator</dc:creator>
  <cp:lastModifiedBy>user</cp:lastModifiedBy>
  <cp:lastPrinted>2024-11-22T19:27:00Z</cp:lastPrinted>
  <dcterms:modified xsi:type="dcterms:W3CDTF">2024-11-22T11:31:35Z</dcterms:modified>
  <dc:title>第六批市级非物质文化遗产代表性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116DAD78936147DA93BB3F9D36A94A68_13</vt:lpwstr>
  </property>
</Properties>
</file>