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center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</w:rPr>
        <w:t>省级文物保护单位建设控制地带内建设工程设计方案</w:t>
      </w:r>
      <w:r>
        <w:rPr>
          <w:rFonts w:hint="eastAsia" w:ascii="黑体" w:hAnsi="黑体" w:eastAsia="黑体" w:cs="黑体"/>
          <w:sz w:val="36"/>
          <w:szCs w:val="36"/>
        </w:rPr>
        <w:t>审批地方文物行政部门意见</w:t>
      </w:r>
    </w:p>
    <w:p>
      <w:pPr>
        <w:ind w:right="-58" w:firstLine="640" w:firstLineChars="200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</w:p>
    <w:p>
      <w:pPr>
        <w:ind w:right="-58" w:firstLine="640" w:firstLineChars="200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  <w:t>一、基本要求</w:t>
      </w:r>
    </w:p>
    <w:p>
      <w:pPr>
        <w:ind w:right="-58" w:firstLine="640" w:firstLineChars="200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对于</w:t>
      </w:r>
      <w:r>
        <w:rPr>
          <w:rFonts w:ascii="仿宋_GB2312" w:hAnsi="宋体" w:eastAsia="仿宋_GB2312" w:cs="仿宋_GB2312"/>
          <w:sz w:val="32"/>
          <w:szCs w:val="32"/>
        </w:rPr>
        <w:t>省级文物保护单位建设控制地带内</w:t>
      </w:r>
      <w:r>
        <w:rPr>
          <w:rFonts w:hint="eastAsia" w:ascii="仿宋_GB2312" w:hAnsi="宋体" w:eastAsia="仿宋_GB2312" w:cs="仿宋_GB2312"/>
          <w:sz w:val="32"/>
          <w:szCs w:val="32"/>
        </w:rPr>
        <w:t>的</w:t>
      </w:r>
      <w:r>
        <w:rPr>
          <w:rFonts w:ascii="仿宋_GB2312" w:hAnsi="宋体" w:eastAsia="仿宋_GB2312" w:cs="仿宋_GB2312"/>
          <w:sz w:val="32"/>
          <w:szCs w:val="32"/>
        </w:rPr>
        <w:t>建设工程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建设单位应当在项目立项、选址前，</w:t>
      </w:r>
      <w:r>
        <w:rPr>
          <w:rFonts w:hint="eastAsia" w:ascii="仿宋_GB2312" w:eastAsia="仿宋_GB2312"/>
          <w:sz w:val="32"/>
          <w:szCs w:val="32"/>
        </w:rPr>
        <w:t>经由项目所在县（市、区）文物主管部门逐级将用地选址申请书报送至山东省文物局。</w:t>
      </w:r>
    </w:p>
    <w:p>
      <w:pPr>
        <w:ind w:right="-58" w:firstLine="640" w:firstLineChars="200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  <w:t>二、应包含的内容</w:t>
      </w:r>
    </w:p>
    <w:p>
      <w:pPr>
        <w:ind w:right="-58" w:firstLine="640" w:firstLineChars="200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  <w:t>1、申请单位名称</w:t>
      </w:r>
    </w:p>
    <w:p>
      <w:pPr>
        <w:ind w:right="-58" w:firstLine="640" w:firstLineChars="200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  <w:t>2、建设项目名称</w:t>
      </w:r>
    </w:p>
    <w:p>
      <w:pPr>
        <w:ind w:right="-58" w:firstLine="640" w:firstLineChars="200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  <w:t>3、建设项目地点、性质、用地规模及范围</w:t>
      </w:r>
    </w:p>
    <w:p>
      <w:pPr>
        <w:ind w:right="-58" w:firstLine="640" w:firstLineChars="200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  <w:t>4、项目涉及文物保护单位基本情况、占用保护单位建设控制地带的区域、面积及占用范围内地下文物古迹保存状况。</w:t>
      </w:r>
    </w:p>
    <w:p>
      <w:pPr>
        <w:ind w:right="-58" w:firstLine="640" w:firstLineChars="200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  <w:t>5、项目实施对保护单位的安全影响评估、保护思路和技术措施设计</w:t>
      </w:r>
    </w:p>
    <w:p>
      <w:pPr>
        <w:ind w:right="-58" w:firstLine="640" w:firstLineChars="200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  <w:t>6、地方文物行政部门初审意见</w:t>
      </w:r>
    </w:p>
    <w:p>
      <w:pPr>
        <w:ind w:right="-58" w:firstLine="640" w:firstLineChars="200"/>
        <w:jc w:val="left"/>
        <w:rPr>
          <w:rFonts w:hint="eastAsia" w:ascii="仿宋_GB2312" w:hAnsi="Microsoft Yahei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Microsoft Yahei" w:eastAsia="仿宋_GB2312"/>
          <w:kern w:val="0"/>
          <w:sz w:val="32"/>
          <w:szCs w:val="32"/>
          <w:shd w:val="clear" w:color="auto" w:fill="FFFFFF"/>
        </w:rPr>
        <w:t>7、联系方式，包括联系人、电话、传真及地址</w:t>
      </w:r>
    </w:p>
    <w:p>
      <w:pPr>
        <w:ind w:right="-58" w:firstLine="640" w:firstLineChars="200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  <w:t>三、装订及报送要求</w:t>
      </w:r>
    </w:p>
    <w:p>
      <w:pPr>
        <w:ind w:right="-58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  <w:t xml:space="preserve">    申请书应该符合公文书写规范，加盖申请单位公章，一式二份报送省文物局。</w:t>
      </w:r>
    </w:p>
    <w:p>
      <w:pPr>
        <w:ind w:right="-58"/>
        <w:jc w:val="left"/>
        <w:rPr>
          <w:rFonts w:hint="eastAsia" w:ascii="仿宋_GB2312" w:hAnsi="Microsoft Yahei"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826"/>
    <w:rsid w:val="00111CF2"/>
    <w:rsid w:val="001253A9"/>
    <w:rsid w:val="0019326D"/>
    <w:rsid w:val="0019575E"/>
    <w:rsid w:val="00201594"/>
    <w:rsid w:val="00304E75"/>
    <w:rsid w:val="00346DA4"/>
    <w:rsid w:val="003F0014"/>
    <w:rsid w:val="0051786A"/>
    <w:rsid w:val="0061637E"/>
    <w:rsid w:val="006B221A"/>
    <w:rsid w:val="0075626F"/>
    <w:rsid w:val="00797F1E"/>
    <w:rsid w:val="00800781"/>
    <w:rsid w:val="0098179A"/>
    <w:rsid w:val="009A2B51"/>
    <w:rsid w:val="00A11138"/>
    <w:rsid w:val="00A4105C"/>
    <w:rsid w:val="00A60322"/>
    <w:rsid w:val="00A9585A"/>
    <w:rsid w:val="00AF7503"/>
    <w:rsid w:val="00B458C3"/>
    <w:rsid w:val="00BE0851"/>
    <w:rsid w:val="00CD2C29"/>
    <w:rsid w:val="00E75731"/>
    <w:rsid w:val="00FB26AF"/>
    <w:rsid w:val="00FB3826"/>
    <w:rsid w:val="716C1562"/>
    <w:rsid w:val="790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20B04-75CB-4875-9215-F87F593153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ScaleCrop>false</ScaleCrop>
  <LinksUpToDate>false</LinksUpToDate>
  <CharactersWithSpaces>339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2015-06-30T02:21:00Z</dcterms:created>
  <dc:creator>MC SYSTEM</dc:creator>
  <cp:lastModifiedBy>Administrator</cp:lastModifiedBy>
  <cp:lastPrinted>2015-04-23T09:12:00Z</cp:lastPrinted>
  <dcterms:modified xsi:type="dcterms:W3CDTF">2017-10-20T03:17:38Z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